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5F" w:rsidRPr="00EF7E5F" w:rsidRDefault="00EF7E5F" w:rsidP="00EF7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b/>
          <w:bCs/>
          <w:color w:val="000000"/>
          <w:sz w:val="29"/>
          <w:szCs w:val="29"/>
        </w:rPr>
        <w:t>АДМИНИСТРАЦИЯ</w:t>
      </w:r>
    </w:p>
    <w:p w:rsidR="00EF7E5F" w:rsidRPr="00EF7E5F" w:rsidRDefault="00EF7E5F" w:rsidP="00EF7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b/>
          <w:bCs/>
          <w:color w:val="000000"/>
          <w:sz w:val="29"/>
          <w:szCs w:val="29"/>
        </w:rPr>
        <w:t>МУНИЦИПАЛЬНОГО</w:t>
      </w:r>
    </w:p>
    <w:p w:rsidR="00EF7E5F" w:rsidRPr="00EF7E5F" w:rsidRDefault="00EF7E5F" w:rsidP="00EF7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ОБРАЗОВАНИЯ</w:t>
      </w:r>
    </w:p>
    <w:p w:rsidR="00EF7E5F" w:rsidRPr="00EF7E5F" w:rsidRDefault="00EF7E5F" w:rsidP="00EF7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b/>
          <w:bCs/>
          <w:color w:val="000000"/>
          <w:sz w:val="29"/>
          <w:szCs w:val="29"/>
        </w:rPr>
        <w:t>ТОЦКИЙ СЕЛЬСОВЕТ</w:t>
      </w:r>
    </w:p>
    <w:p w:rsidR="00EF7E5F" w:rsidRPr="00EF7E5F" w:rsidRDefault="00EF7E5F" w:rsidP="00EF7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b/>
          <w:bCs/>
          <w:color w:val="000000"/>
          <w:sz w:val="29"/>
          <w:szCs w:val="29"/>
        </w:rPr>
        <w:t>ТОЦКОГО РАЙОНА</w:t>
      </w:r>
    </w:p>
    <w:p w:rsidR="00EF7E5F" w:rsidRPr="00EF7E5F" w:rsidRDefault="00EF7E5F" w:rsidP="00EF7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b/>
          <w:bCs/>
          <w:color w:val="000000"/>
          <w:sz w:val="29"/>
          <w:szCs w:val="29"/>
        </w:rPr>
        <w:t>ОРЕНБУРГСКОЙ ОБЛАСТИ</w:t>
      </w:r>
    </w:p>
    <w:p w:rsidR="00EF7E5F" w:rsidRPr="00EF7E5F" w:rsidRDefault="00EF7E5F" w:rsidP="00EF7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b/>
          <w:bCs/>
          <w:color w:val="000000"/>
          <w:sz w:val="29"/>
          <w:szCs w:val="29"/>
        </w:rPr>
        <w:t>ПОСТАНОВЛЕНИЕ</w:t>
      </w:r>
    </w:p>
    <w:p w:rsidR="00EF7E5F" w:rsidRPr="00EF7E5F" w:rsidRDefault="00EF7E5F" w:rsidP="00EF7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</w:rPr>
        <w:t>15.08.2017г. № 286-п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right="4533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b/>
          <w:bCs/>
          <w:color w:val="000000"/>
          <w:sz w:val="29"/>
          <w:szCs w:val="29"/>
        </w:rPr>
        <w:t>с. Тоцкое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  <w:u w:val="single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328" w:lineRule="atLeast"/>
        <w:ind w:right="4533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EF7E5F">
        <w:rPr>
          <w:rFonts w:ascii="Arial" w:eastAsia="Times New Roman" w:hAnsi="Arial" w:cs="Arial"/>
          <w:color w:val="000000"/>
          <w:sz w:val="29"/>
          <w:szCs w:val="29"/>
        </w:rPr>
        <w:t>Об утверждении Порядка разрешения представителем нанимателя (работодателем) на участие муниципальных служащих администрации муниципального образования Тоцкий  сельсовет Тоцкого района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after="240" w:line="328" w:lineRule="atLeast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kern w:val="36"/>
          <w:sz w:val="29"/>
          <w:szCs w:val="29"/>
        </w:rPr>
        <w:t>В соответствии с пунктом 3 части 1 статьи 14 Федерального закона от 02 марта 2007 года № 25-ФЗ «О муниципальной службе в Российской Федерации» постановляю: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328" w:lineRule="atLeast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1.       </w:t>
      </w:r>
      <w:proofErr w:type="gramStart"/>
      <w:r w:rsidRPr="00EF7E5F">
        <w:rPr>
          <w:rFonts w:ascii="Arial" w:eastAsia="Times New Roman" w:hAnsi="Arial" w:cs="Arial"/>
          <w:color w:val="000000"/>
          <w:sz w:val="29"/>
          <w:szCs w:val="29"/>
        </w:rPr>
        <w:t>Утвердить Порядок разрешения представителем нанимателя (работодателем) на участие муниципальных служащих администрации муниципального образования  Тоцкий сельсовет Тоцкого района Оренбургской области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EF7E5F">
        <w:rPr>
          <w:rFonts w:ascii="Arial" w:eastAsia="Times New Roman" w:hAnsi="Arial" w:cs="Arial"/>
          <w:color w:val="000000"/>
          <w:sz w:val="29"/>
          <w:szCs w:val="29"/>
        </w:rPr>
        <w:t xml:space="preserve"> (далее – Порядок), согласно </w:t>
      </w:r>
      <w:hyperlink r:id="rId4" w:anchor="sub_1000" w:history="1">
        <w:r w:rsidRPr="00EF7E5F">
          <w:rPr>
            <w:rFonts w:ascii="Arial" w:eastAsia="Times New Roman" w:hAnsi="Arial" w:cs="Arial"/>
            <w:color w:val="3C72CC"/>
            <w:sz w:val="29"/>
            <w:u w:val="single"/>
          </w:rPr>
          <w:t>приложению</w:t>
        </w:r>
      </w:hyperlink>
      <w:r w:rsidRPr="00EF7E5F">
        <w:rPr>
          <w:rFonts w:ascii="Arial" w:eastAsia="Times New Roman" w:hAnsi="Arial" w:cs="Arial"/>
          <w:color w:val="000000"/>
          <w:sz w:val="29"/>
          <w:szCs w:val="29"/>
        </w:rPr>
        <w:t> к настоящему постановлению.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 xml:space="preserve">         2. </w:t>
      </w:r>
      <w:proofErr w:type="gramStart"/>
      <w:r w:rsidRPr="00EF7E5F">
        <w:rPr>
          <w:rFonts w:ascii="Arial" w:eastAsia="Times New Roman" w:hAnsi="Arial" w:cs="Arial"/>
          <w:color w:val="000000"/>
          <w:sz w:val="29"/>
          <w:szCs w:val="29"/>
        </w:rPr>
        <w:t>Контроль за</w:t>
      </w:r>
      <w:proofErr w:type="gramEnd"/>
      <w:r w:rsidRPr="00EF7E5F">
        <w:rPr>
          <w:rFonts w:ascii="Arial" w:eastAsia="Times New Roman" w:hAnsi="Arial" w:cs="Arial"/>
          <w:color w:val="000000"/>
          <w:sz w:val="29"/>
          <w:szCs w:val="29"/>
        </w:rPr>
        <w:t xml:space="preserve"> исполнением настоящего постановления оставляю за собой.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         3. Постановление вступает в законную силу со дня его подписания и подлежит размещению на официальном сайте администрации Тоцкого района.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428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428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Глава муниципального образования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428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 xml:space="preserve">Тоцкий сельсовет                                                                 В.Ю. </w:t>
      </w:r>
      <w:proofErr w:type="spellStart"/>
      <w:r w:rsidRPr="00EF7E5F">
        <w:rPr>
          <w:rFonts w:ascii="Arial" w:eastAsia="Times New Roman" w:hAnsi="Arial" w:cs="Arial"/>
          <w:color w:val="000000"/>
          <w:sz w:val="29"/>
          <w:szCs w:val="29"/>
        </w:rPr>
        <w:t>Курныкин</w:t>
      </w:r>
      <w:proofErr w:type="spellEnd"/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428" w:lineRule="atLeast"/>
        <w:ind w:left="-36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428" w:lineRule="atLeast"/>
        <w:ind w:left="-36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428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428" w:lineRule="atLeast"/>
        <w:ind w:left="-36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Приложение                                                                                          к постановлению администрации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муниципального образования Тоцкий  сельсовет Тоцкого района                                        </w:t>
      </w:r>
      <w:r w:rsidRPr="00EF7E5F">
        <w:rPr>
          <w:rFonts w:ascii="Arial" w:eastAsia="Times New Roman" w:hAnsi="Arial" w:cs="Arial"/>
          <w:color w:val="000000"/>
          <w:sz w:val="29"/>
          <w:szCs w:val="29"/>
        </w:rPr>
        <w:lastRenderedPageBreak/>
        <w:t>                                   от 15.08.2017г.  № 286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left="-360" w:hanging="144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left="-360" w:hanging="144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Порядок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EF7E5F">
        <w:rPr>
          <w:rFonts w:ascii="Arial" w:eastAsia="Times New Roman" w:hAnsi="Arial" w:cs="Arial"/>
          <w:color w:val="000000"/>
          <w:sz w:val="29"/>
          <w:szCs w:val="29"/>
        </w:rPr>
        <w:t>разрешения представителем нанимателя (работодателем) на участие муниципальных служащих администрации муниципального образования Тоцкий сельсовет Тоцкого района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 xml:space="preserve">1. </w:t>
      </w:r>
      <w:proofErr w:type="gramStart"/>
      <w:r w:rsidRPr="00EF7E5F">
        <w:rPr>
          <w:rFonts w:ascii="Arial" w:eastAsia="Times New Roman" w:hAnsi="Arial" w:cs="Arial"/>
          <w:color w:val="000000"/>
          <w:sz w:val="29"/>
          <w:szCs w:val="29"/>
        </w:rPr>
        <w:t>Настоящий  Порядок разработан в соответствии с пунктом 3 части 1 статьи 14 Федерального закона от 02 марта 2007 года № 25-ФЗ «О муниципальной службе в Российской Федерации» и определяет процедуру выдачи разрешения представителем нанимателя (работодателем) на участие муниципальных служащих администрации муниципального образования  Тоцкий сельсовет Тоцкого района (далее – муниципальные служащие) на безвозмездной основе в управлении общественной организацией (кроме политической партии), в съезде</w:t>
      </w:r>
      <w:proofErr w:type="gramEnd"/>
      <w:r w:rsidRPr="00EF7E5F">
        <w:rPr>
          <w:rFonts w:ascii="Arial" w:eastAsia="Times New Roman" w:hAnsi="Arial" w:cs="Arial"/>
          <w:color w:val="000000"/>
          <w:sz w:val="29"/>
          <w:szCs w:val="29"/>
        </w:rPr>
        <w:t xml:space="preserve">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– участие в управлении некоммерческой организацией).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2.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 xml:space="preserve">3. </w:t>
      </w:r>
      <w:proofErr w:type="gramStart"/>
      <w:r w:rsidRPr="00EF7E5F">
        <w:rPr>
          <w:rFonts w:ascii="Arial" w:eastAsia="Times New Roman" w:hAnsi="Arial" w:cs="Arial"/>
          <w:color w:val="000000"/>
          <w:sz w:val="29"/>
          <w:szCs w:val="29"/>
        </w:rPr>
        <w:t xml:space="preserve">Муниципальные служащие, изъявившие желание участвовать в управлении некоммерческой организацией,  оформляют в </w:t>
      </w:r>
      <w:r w:rsidRPr="00EF7E5F">
        <w:rPr>
          <w:rFonts w:ascii="Arial" w:eastAsia="Times New Roman" w:hAnsi="Arial" w:cs="Arial"/>
          <w:color w:val="000000"/>
          <w:sz w:val="29"/>
          <w:szCs w:val="29"/>
        </w:rPr>
        <w:lastRenderedPageBreak/>
        <w:t>письменной форме на имя представителя нанимателя (работодателя) ходатайство о разрешении участия в управлении некоммерческой организацией (далее – ходатайство), составленное по форме согласно приложению № 1 к настоящему Порядку, и направляют его специалисту администрации сельсовета, на которого возложены обязанности по кадровой работе (далее – специалист).</w:t>
      </w:r>
      <w:proofErr w:type="gramEnd"/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4. Специалист осуществляет регистрацию поступивших ходатайств в день их поступления в Журнале регистрации ходатайств о разрешении участия в управлении некоммерческой организацией (далее – Журнал) и в течение трех рабочих дней со дня регистрации представляет ходатайство представителю нанимателя (работодателю). Журнал оформляется и ведётся по форме согласно приложению № 2 к настоящему Порядку.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5. Представитель нанимателя (работодатель) по результатам рассмотрения им ходатайства в течение 5 рабочих дней принимает одно из следующих решений: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1) разрешить участие в управлении некоммерческой организацией;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2) запретить участие в управлении некоммерческой организацией.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6. Решение представителя нанимателя (работодателя) принимается путем наложения на ходатайство резолюции «разрешить» или «отказать».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7. Разрешение представителя нанимателя (работодателя) оформляется правовым актом.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8. Специалист вносит резолюцию представителя нанимателя (работодателя) в Журнал и в течение двух рабочих дней информирует муниципального служащего о принятом решении под роспись.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 xml:space="preserve">9. Копия ходатайства с резолюцией представителя нанимателя (работодателя) об отказе в участии в управлении некоммерческой организацией либо правового акта о разрешении </w:t>
      </w:r>
      <w:r w:rsidRPr="00EF7E5F">
        <w:rPr>
          <w:rFonts w:ascii="Arial" w:eastAsia="Times New Roman" w:hAnsi="Arial" w:cs="Arial"/>
          <w:color w:val="000000"/>
          <w:sz w:val="29"/>
          <w:szCs w:val="29"/>
        </w:rPr>
        <w:lastRenderedPageBreak/>
        <w:t>на участие в управлении некоммерческой организацией выдается муниципальному служащему. Муниципальный служащий расписывается в Журнале о получении копии ходатайства либо правового акта.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10. Муниципальный служащий не вправе: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1) 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2) разглашать сведения, которые стали ему известны при осуществлении возложенных на него полномочий;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3) использовать полученную информацию о деятельности некоммерческой организации в личных интересах, интересах третьих лиц, некоммерческой организации.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11. Муниципальные служащие ежегодно, не позднее 30 апреля, представляют в администрацию сельсовета отчет (в том числе в электронной форме) о своей деятельности в органах управления некоммерческой организации за предыдущий год по форме согласно </w:t>
      </w:r>
      <w:hyperlink r:id="rId5" w:anchor="/document/42877384/entry/11000" w:history="1">
        <w:r w:rsidRPr="00EF7E5F">
          <w:rPr>
            <w:rFonts w:ascii="Arial" w:eastAsia="Times New Roman" w:hAnsi="Arial" w:cs="Arial"/>
            <w:color w:val="3C72CC"/>
            <w:sz w:val="29"/>
            <w:u w:val="single"/>
          </w:rPr>
          <w:t>приложению</w:t>
        </w:r>
      </w:hyperlink>
      <w:r w:rsidRPr="00EF7E5F">
        <w:rPr>
          <w:rFonts w:ascii="Arial" w:eastAsia="Times New Roman" w:hAnsi="Arial" w:cs="Arial"/>
          <w:color w:val="000000"/>
          <w:sz w:val="29"/>
          <w:szCs w:val="29"/>
        </w:rPr>
        <w:t> № 3 к настоящему Порядку.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12.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 </w:t>
      </w:r>
      <w:r w:rsidRPr="00EF7E5F">
        <w:rPr>
          <w:rFonts w:ascii="Arial" w:eastAsia="Times New Roman" w:hAnsi="Arial" w:cs="Arial"/>
          <w:color w:val="000000"/>
          <w:sz w:val="29"/>
          <w:szCs w:val="29"/>
        </w:rPr>
        <w:br w:type="textWrapping" w:clear="all"/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left="4253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EF7E5F">
        <w:rPr>
          <w:rFonts w:ascii="Arial" w:eastAsia="Times New Roman" w:hAnsi="Arial" w:cs="Arial"/>
          <w:color w:val="000000"/>
          <w:sz w:val="29"/>
          <w:szCs w:val="29"/>
        </w:rPr>
        <w:t>Приложение № 1 </w:t>
      </w:r>
      <w:r w:rsidRPr="00EF7E5F">
        <w:rPr>
          <w:rFonts w:ascii="Arial" w:eastAsia="Times New Roman" w:hAnsi="Arial" w:cs="Arial"/>
          <w:color w:val="000000"/>
          <w:sz w:val="29"/>
          <w:szCs w:val="29"/>
        </w:rPr>
        <w:br/>
        <w:t>к </w:t>
      </w:r>
      <w:hyperlink r:id="rId6" w:anchor="/document/42877384/entry/1000" w:history="1">
        <w:r w:rsidRPr="00EF7E5F">
          <w:rPr>
            <w:rFonts w:ascii="Arial" w:eastAsia="Times New Roman" w:hAnsi="Arial" w:cs="Arial"/>
            <w:color w:val="3C72CC"/>
            <w:sz w:val="29"/>
            <w:u w:val="single"/>
          </w:rPr>
          <w:t>Порядку</w:t>
        </w:r>
      </w:hyperlink>
      <w:r w:rsidRPr="00EF7E5F">
        <w:rPr>
          <w:rFonts w:ascii="Arial" w:eastAsia="Times New Roman" w:hAnsi="Arial" w:cs="Arial"/>
          <w:color w:val="000000"/>
          <w:sz w:val="29"/>
          <w:szCs w:val="29"/>
        </w:rPr>
        <w:t xml:space="preserve"> разрешения представителя нанимателя (работодателя) на участие муниципальных служащих администрации муниципального образования Тоцкий сельсовет Тоцкого района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</w:t>
      </w:r>
      <w:r w:rsidRPr="00EF7E5F">
        <w:rPr>
          <w:rFonts w:ascii="Arial" w:eastAsia="Times New Roman" w:hAnsi="Arial" w:cs="Arial"/>
          <w:color w:val="000000"/>
          <w:sz w:val="29"/>
          <w:szCs w:val="29"/>
        </w:rPr>
        <w:lastRenderedPageBreak/>
        <w:t>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left="4253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left="4111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_____________________________________</w:t>
      </w:r>
    </w:p>
    <w:p w:rsidR="00EF7E5F" w:rsidRPr="00EF7E5F" w:rsidRDefault="00EF7E5F" w:rsidP="00EF7E5F">
      <w:pPr>
        <w:shd w:val="clear" w:color="auto" w:fill="FFFFFF"/>
        <w:spacing w:after="0" w:line="240" w:lineRule="auto"/>
        <w:ind w:left="4111" w:right="-145" w:firstLine="48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EF7E5F">
        <w:rPr>
          <w:rFonts w:ascii="Arial" w:eastAsia="Times New Roman" w:hAnsi="Arial" w:cs="Arial"/>
          <w:color w:val="000000"/>
          <w:sz w:val="29"/>
          <w:szCs w:val="29"/>
        </w:rPr>
        <w:t>(должность, Ф.И.О. представителя нанимателя (работодателя)</w:t>
      </w:r>
      <w:proofErr w:type="gramEnd"/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left="4111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от___________________________________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left="4253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(Ф.И.О. муниципального служащего, замещаемая им должность)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left="4253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Ходатайство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о разрешении участия в управлении некоммерческой организацией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В соответствии с пунктом 3 части 1 статьи 14 Федерального закона от 02 марта 2007 года № 25-ФЗ «О муниципальной службе в Российской Федерации» прошу Вас разрешить мне с «___» _______ 20__ года участвовать на безвозмездной основе в управлении в качестве единоличного исполнительного органа, путем вхождения в состав коллегиальных органов управления </w:t>
      </w:r>
      <w:r w:rsidRPr="00EF7E5F">
        <w:rPr>
          <w:rFonts w:ascii="Arial" w:eastAsia="Times New Roman" w:hAnsi="Arial" w:cs="Arial"/>
          <w:i/>
          <w:iCs/>
          <w:color w:val="000000"/>
          <w:sz w:val="29"/>
          <w:szCs w:val="29"/>
        </w:rPr>
        <w:t>(</w:t>
      </w:r>
      <w:proofErr w:type="gramStart"/>
      <w:r w:rsidRPr="00EF7E5F">
        <w:rPr>
          <w:rFonts w:ascii="Arial" w:eastAsia="Times New Roman" w:hAnsi="Arial" w:cs="Arial"/>
          <w:i/>
          <w:iCs/>
          <w:color w:val="000000"/>
          <w:sz w:val="29"/>
          <w:szCs w:val="29"/>
        </w:rPr>
        <w:t>нужное</w:t>
      </w:r>
      <w:proofErr w:type="gramEnd"/>
      <w:r w:rsidRPr="00EF7E5F">
        <w:rPr>
          <w:rFonts w:ascii="Arial" w:eastAsia="Times New Roman" w:hAnsi="Arial" w:cs="Arial"/>
          <w:i/>
          <w:iCs/>
          <w:color w:val="000000"/>
          <w:sz w:val="29"/>
          <w:szCs w:val="29"/>
        </w:rPr>
        <w:t xml:space="preserve"> подчеркнуть)</w:t>
      </w:r>
      <w:r w:rsidRPr="00EF7E5F">
        <w:rPr>
          <w:rFonts w:ascii="Arial" w:eastAsia="Times New Roman" w:hAnsi="Arial" w:cs="Arial"/>
          <w:color w:val="000000"/>
          <w:sz w:val="29"/>
          <w:szCs w:val="29"/>
        </w:rPr>
        <w:t>___________________________________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_________________________________________________________________________________________________________________________________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EF7E5F">
        <w:rPr>
          <w:rFonts w:ascii="Arial" w:eastAsia="Times New Roman" w:hAnsi="Arial" w:cs="Arial"/>
          <w:color w:val="000000"/>
          <w:sz w:val="29"/>
          <w:szCs w:val="29"/>
        </w:rPr>
        <w:t>(указать наименование, юридический адрес, ИНН некоммерческой организации,</w:t>
      </w:r>
      <w:proofErr w:type="gramEnd"/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lastRenderedPageBreak/>
        <w:t>основные виды деятельности)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Участие в управлении некоммерческой организацией не повлечет возникновения конфликта интересов. При выполнении указанной работы обязуюсь соблюдать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«____»____________ 20 __ г. ____________       ______________________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                                        (подпись)                             (расшифровка подписи)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Регистрационный номер в журнале регистрации ходатайств №__________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Дата регистрации ходатайства «____» ______________20 __ года.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4"/>
      </w:tblGrid>
      <w:tr w:rsidR="00EF7E5F" w:rsidRPr="00EF7E5F" w:rsidTr="00EF7E5F">
        <w:trPr>
          <w:tblCellSpacing w:w="0" w:type="dxa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_____________________________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______________________</w:t>
            </w:r>
          </w:p>
        </w:tc>
      </w:tr>
      <w:tr w:rsidR="00EF7E5F" w:rsidRPr="00EF7E5F" w:rsidTr="00EF7E5F">
        <w:trPr>
          <w:tblCellSpacing w:w="0" w:type="dxa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(фамилия, инициалы специалиста, зарегистрировавшего ходатайство)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(подпись  специалиста, зарегистрировавшего ходатайство)</w:t>
            </w:r>
          </w:p>
        </w:tc>
      </w:tr>
    </w:tbl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br w:type="textWrapping" w:clear="all"/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ind w:left="4253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EF7E5F">
        <w:rPr>
          <w:rFonts w:ascii="Arial" w:eastAsia="Times New Roman" w:hAnsi="Arial" w:cs="Arial"/>
          <w:color w:val="000000"/>
          <w:sz w:val="29"/>
          <w:szCs w:val="29"/>
        </w:rPr>
        <w:t>Приложение № 2 </w:t>
      </w:r>
      <w:r w:rsidRPr="00EF7E5F">
        <w:rPr>
          <w:rFonts w:ascii="Arial" w:eastAsia="Times New Roman" w:hAnsi="Arial" w:cs="Arial"/>
          <w:color w:val="000000"/>
          <w:sz w:val="29"/>
          <w:szCs w:val="29"/>
        </w:rPr>
        <w:br/>
        <w:t>к </w:t>
      </w:r>
      <w:hyperlink r:id="rId7" w:anchor="/document/42877384/entry/1000" w:history="1">
        <w:r w:rsidRPr="00EF7E5F">
          <w:rPr>
            <w:rFonts w:ascii="Arial" w:eastAsia="Times New Roman" w:hAnsi="Arial" w:cs="Arial"/>
            <w:color w:val="3C72CC"/>
            <w:sz w:val="29"/>
            <w:u w:val="single"/>
          </w:rPr>
          <w:t>Порядку</w:t>
        </w:r>
      </w:hyperlink>
      <w:r w:rsidRPr="00EF7E5F">
        <w:rPr>
          <w:rFonts w:ascii="Arial" w:eastAsia="Times New Roman" w:hAnsi="Arial" w:cs="Arial"/>
          <w:color w:val="000000"/>
          <w:sz w:val="29"/>
          <w:szCs w:val="29"/>
        </w:rPr>
        <w:t xml:space="preserve"> разрешения представителя нанимателя (работодателя) на участие муниципальных служащих администрации муниципального образования Тоцкий сельсовета Тоцкого района на безвозмездной основе в управлении общественной организацией (кроме политической партии), в съезде (конференции) или общем собрании жилищного, </w:t>
      </w:r>
      <w:r w:rsidRPr="00EF7E5F">
        <w:rPr>
          <w:rFonts w:ascii="Arial" w:eastAsia="Times New Roman" w:hAnsi="Arial" w:cs="Arial"/>
          <w:color w:val="000000"/>
          <w:sz w:val="29"/>
          <w:szCs w:val="29"/>
        </w:rPr>
        <w:lastRenderedPageBreak/>
        <w:t>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Журнал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регистрации ходатайств о разрешении участия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в управлении некоммерческой организацией</w:t>
      </w:r>
    </w:p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510"/>
        <w:gridCol w:w="1775"/>
        <w:gridCol w:w="1399"/>
        <w:gridCol w:w="1760"/>
        <w:gridCol w:w="1354"/>
        <w:gridCol w:w="1599"/>
        <w:gridCol w:w="1775"/>
      </w:tblGrid>
      <w:tr w:rsidR="00EF7E5F" w:rsidRPr="00EF7E5F" w:rsidTr="00EF7E5F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№</w:t>
            </w:r>
          </w:p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proofErr w:type="gramStart"/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п</w:t>
            </w:r>
            <w:proofErr w:type="spellEnd"/>
            <w:proofErr w:type="gramEnd"/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/</w:t>
            </w:r>
            <w:proofErr w:type="spellStart"/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Ф.И.О.,</w:t>
            </w:r>
          </w:p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Дата поступления</w:t>
            </w:r>
          </w:p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ходатайства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Ф.И.О.</w:t>
            </w:r>
          </w:p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и подпись лица, принявшего ходатайство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Решение представителя</w:t>
            </w:r>
          </w:p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нанимателя (работодателя)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Подпись муниципального служащего в получении копии ходатайства либо правового акта</w:t>
            </w:r>
          </w:p>
        </w:tc>
      </w:tr>
      <w:tr w:rsidR="00EF7E5F" w:rsidRPr="00EF7E5F" w:rsidTr="00EF7E5F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7</w:t>
            </w:r>
          </w:p>
        </w:tc>
      </w:tr>
      <w:tr w:rsidR="00EF7E5F" w:rsidRPr="00EF7E5F" w:rsidTr="00EF7E5F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</w:tr>
      <w:tr w:rsidR="00EF7E5F" w:rsidRPr="00EF7E5F" w:rsidTr="00EF7E5F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</w:tr>
      <w:tr w:rsidR="00EF7E5F" w:rsidRPr="00EF7E5F" w:rsidTr="00EF7E5F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E5F" w:rsidRPr="00EF7E5F" w:rsidRDefault="00EF7E5F" w:rsidP="00EF7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F7E5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</w:tr>
    </w:tbl>
    <w:p w:rsidR="00EF7E5F" w:rsidRPr="00EF7E5F" w:rsidRDefault="00EF7E5F" w:rsidP="00EF7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EF7E5F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9B023B" w:rsidRDefault="009B023B"/>
    <w:sectPr w:rsidR="009B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E5F"/>
    <w:rsid w:val="009B023B"/>
    <w:rsid w:val="00E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7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F7E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F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7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tockoe-selsovet.ru/administratsiya/docnorm.php?ELEMENT_ID=4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8983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2018-10-11T09:17:00Z</dcterms:created>
  <dcterms:modified xsi:type="dcterms:W3CDTF">2018-10-11T09:17:00Z</dcterms:modified>
</cp:coreProperties>
</file>